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footer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6.0 -->
  <w:body>
    <w:p w:rsidR="00A41A7F" w:rsidP="050EF62C" w14:paraId="67D942CB" w14:textId="1113AEB0">
      <w:pPr>
        <w:shd w:val="clear" w:color="auto" w:fill="FAFAFA"/>
        <w:bidi w:val="0"/>
        <w:spacing w:before="90" w:beforeAutospacing="off" w:after="15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</w:p>
    <w:p w:rsidR="00A41A7F" w:rsidP="050EF62C" w14:paraId="096358DD" w14:textId="65812017">
      <w:pPr>
        <w:shd w:val="clear" w:color="auto" w:fill="FAFAFA"/>
        <w:bidi w:val="0"/>
        <w:spacing w:before="90" w:beforeAutospacing="off" w:after="15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</w:p>
    <w:p w:rsidR="00A41A7F" w:rsidP="050EF62C" w14:paraId="2C108FD7" w14:textId="6CDCE75B">
      <w:pPr>
        <w:shd w:val="clear" w:color="auto" w:fill="FAFAFA"/>
        <w:bidi w:val="0"/>
        <w:spacing w:before="90" w:beforeAutospacing="off" w:after="15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</w:p>
    <w:p w:rsidR="00A41A7F" w:rsidP="050EF62C" w14:paraId="6BCDB69B" w14:textId="055934A2">
      <w:pPr>
        <w:shd w:val="clear" w:color="auto" w:fill="FAFAFA"/>
        <w:bidi w:val="0"/>
        <w:spacing w:before="90" w:beforeAutospacing="off" w:after="150" w:afterAutospacing="off"/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Below is a detailed project plan for the installation of the new network security product Contoso CipherGuard Sentinel X7 in a corporate network, based on IT industry guidelines and including the additional elements you mentioned:</w:t>
      </w:r>
    </w:p>
    <w:p w:rsidR="00A41A7F" w:rsidP="050EF62C" w14:paraId="387574A7" w14:textId="083FCEB6">
      <w:pPr>
        <w:pStyle w:val="Heading3"/>
        <w:shd w:val="clear" w:color="auto" w:fill="FAFAFA"/>
        <w:bidi w:val="0"/>
        <w:spacing w:before="30" w:beforeAutospacing="off" w:after="90" w:afterAutospacing="off"/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lang w:val="de-DE"/>
        </w:rPr>
        <w:t>Assessment of Current Network Security Status:</w:t>
      </w:r>
    </w:p>
    <w:p w:rsidR="00A41A7F" w:rsidP="050EF62C" w14:paraId="7A78BF28" w14:textId="23BA41CB">
      <w:pPr>
        <w:pStyle w:val="ListParagraph"/>
        <w:numPr>
          <w:ilvl w:val="0"/>
          <w:numId w:val="3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Conduct a security audit to review current network security policies and practices.</w:t>
      </w:r>
    </w:p>
    <w:p w:rsidR="00A41A7F" w:rsidP="050EF62C" w14:paraId="3CFB806C" w14:textId="68EFAC22">
      <w:pPr>
        <w:pStyle w:val="ListParagraph"/>
        <w:numPr>
          <w:ilvl w:val="0"/>
          <w:numId w:val="3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Identify any gaps and vulnerabilities that need to be addressed.</w:t>
      </w:r>
    </w:p>
    <w:p w:rsidR="00A41A7F" w:rsidP="050EF62C" w14:paraId="0832B580" w14:textId="3E208AA3">
      <w:pPr>
        <w:pStyle w:val="ListParagraph"/>
        <w:numPr>
          <w:ilvl w:val="0"/>
          <w:numId w:val="3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Review industry best practices, such as those recommended by NIST, to ensure compliance.</w:t>
      </w:r>
    </w:p>
    <w:p w:rsidR="00A41A7F" w:rsidP="050EF62C" w14:paraId="5441D532" w14:textId="4A12340B">
      <w:pPr>
        <w:pStyle w:val="Heading3"/>
        <w:shd w:val="clear" w:color="auto" w:fill="FAFAFA"/>
        <w:bidi w:val="0"/>
        <w:spacing w:before="30" w:beforeAutospacing="off" w:after="90" w:afterAutospacing="off"/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lang w:val="de-DE"/>
        </w:rPr>
        <w:t>Selection of the Appropriate Network Security Product:</w:t>
      </w:r>
    </w:p>
    <w:p w:rsidR="00A41A7F" w:rsidP="050EF62C" w14:paraId="43BF3C67" w14:textId="73EF80B2">
      <w:pPr>
        <w:pStyle w:val="ListParagraph"/>
        <w:numPr>
          <w:ilvl w:val="0"/>
          <w:numId w:val="4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Research and evaluate different network security products.</w:t>
      </w:r>
    </w:p>
    <w:p w:rsidR="00A41A7F" w:rsidP="050EF62C" w14:paraId="22DC0C6C" w14:textId="21D6464C">
      <w:pPr>
        <w:pStyle w:val="ListParagraph"/>
        <w:numPr>
          <w:ilvl w:val="0"/>
          <w:numId w:val="4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Determine which product best meets the company's requirements, considering factors such as compatibility with existing systems, ease of use, and cost.</w:t>
      </w:r>
    </w:p>
    <w:p w:rsidR="00A41A7F" w:rsidP="050EF62C" w14:paraId="57929395" w14:textId="37F3625A">
      <w:pPr>
        <w:pStyle w:val="ListParagraph"/>
        <w:numPr>
          <w:ilvl w:val="0"/>
          <w:numId w:val="4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In this case, Contoso CipherGuard Sentinel X7 has been selected as the network security product to be installed.</w:t>
      </w:r>
    </w:p>
    <w:p w:rsidR="00A41A7F" w:rsidP="050EF62C" w14:paraId="0105719C" w14:textId="780A1D9E">
      <w:pPr>
        <w:pStyle w:val="Heading3"/>
        <w:shd w:val="clear" w:color="auto" w:fill="FAFAFA"/>
        <w:bidi w:val="0"/>
        <w:spacing w:before="30" w:beforeAutospacing="off" w:after="90" w:afterAutospacing="off"/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lang w:val="de-DE"/>
        </w:rPr>
        <w:t>Development of a Deployment Plan:</w:t>
      </w:r>
    </w:p>
    <w:p w:rsidR="00A41A7F" w:rsidP="050EF62C" w14:paraId="3C428B95" w14:textId="5E2E0720">
      <w:pPr>
        <w:pStyle w:val="ListParagraph"/>
        <w:numPr>
          <w:ilvl w:val="0"/>
          <w:numId w:val="5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Create a detailed plan for deploying the new network security product.</w:t>
      </w:r>
    </w:p>
    <w:p w:rsidR="00A41A7F" w:rsidP="050EF62C" w14:paraId="74FADBDC" w14:textId="29EE76E1">
      <w:pPr>
        <w:pStyle w:val="ListParagraph"/>
        <w:numPr>
          <w:ilvl w:val="0"/>
          <w:numId w:val="5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The plan should include timelines, resource allocation, and contingency plans.</w:t>
      </w:r>
    </w:p>
    <w:p w:rsidR="00A41A7F" w:rsidP="050EF62C" w14:paraId="0C57F1B5" w14:textId="0F689E18">
      <w:pPr>
        <w:pStyle w:val="ListParagraph"/>
        <w:numPr>
          <w:ilvl w:val="0"/>
          <w:numId w:val="5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Base the plan on industry best practices and consider the specific needs and constraints of the organization.</w:t>
      </w:r>
    </w:p>
    <w:p w:rsidR="00A41A7F" w:rsidP="050EF62C" w14:paraId="7813F7AB" w14:textId="52F07CD0">
      <w:pPr>
        <w:pStyle w:val="Heading3"/>
        <w:shd w:val="clear" w:color="auto" w:fill="FAFAFA"/>
        <w:bidi w:val="0"/>
        <w:spacing w:before="30" w:beforeAutospacing="off" w:after="90" w:afterAutospacing="off"/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lang w:val="de-DE"/>
        </w:rPr>
        <w:t>Configuration and Installation of the Network Security Product:</w:t>
      </w:r>
    </w:p>
    <w:p w:rsidR="00A41A7F" w:rsidP="050EF62C" w14:paraId="47473E26" w14:textId="5D21FB13">
      <w:pPr>
        <w:pStyle w:val="ListParagraph"/>
        <w:numPr>
          <w:ilvl w:val="0"/>
          <w:numId w:val="6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Follow the manufacturer's instructions and industry best practices for the proper configuration and installation of Contoso CipherGuard Sentinel X7.</w:t>
      </w:r>
    </w:p>
    <w:p w:rsidR="00A41A7F" w:rsidP="050EF62C" w14:paraId="5CC1D3CB" w14:textId="5A4ADA5F">
      <w:pPr>
        <w:pStyle w:val="ListParagraph"/>
        <w:numPr>
          <w:ilvl w:val="0"/>
          <w:numId w:val="6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Set up firewalls, configure access controls, and establish secure connections.</w:t>
      </w:r>
    </w:p>
    <w:p w:rsidR="00A41A7F" w:rsidP="050EF62C" w14:paraId="2CB66503" w14:textId="2BF7DE29">
      <w:pPr>
        <w:pStyle w:val="Heading3"/>
        <w:shd w:val="clear" w:color="auto" w:fill="FAFAFA"/>
        <w:bidi w:val="0"/>
        <w:spacing w:before="30" w:beforeAutospacing="off" w:after="90" w:afterAutospacing="off"/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lang w:val="de-DE"/>
        </w:rPr>
        <w:t>Testing and Validation of the Deployment:</w:t>
      </w:r>
    </w:p>
    <w:p w:rsidR="00A41A7F" w:rsidP="050EF62C" w14:paraId="148EF806" w14:textId="56DAA8A2">
      <w:pPr>
        <w:pStyle w:val="ListParagraph"/>
        <w:numPr>
          <w:ilvl w:val="0"/>
          <w:numId w:val="7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Conduct thorough testing to ensure that Contoso CipherGuard Sentinel X7 is properly configured and functioning as intended.</w:t>
      </w:r>
    </w:p>
    <w:p w:rsidR="00A41A7F" w:rsidP="050EF62C" w14:paraId="0B41A4E0" w14:textId="19D38D86">
      <w:pPr>
        <w:pStyle w:val="ListParagraph"/>
        <w:numPr>
          <w:ilvl w:val="0"/>
          <w:numId w:val="7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Perform penetration tests or vulnerability scans to identify any potential weaknesses.</w:t>
      </w:r>
    </w:p>
    <w:p w:rsidR="00A41A7F" w:rsidP="050EF62C" w14:paraId="5E320174" w14:textId="7FDC39AF">
      <w:pPr>
        <w:pStyle w:val="Heading3"/>
        <w:shd w:val="clear" w:color="auto" w:fill="FAFAFA"/>
        <w:bidi w:val="0"/>
        <w:spacing w:before="30" w:beforeAutospacing="off" w:after="90" w:afterAutospacing="off"/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lang w:val="de-DE"/>
        </w:rPr>
        <w:t>Training of Users and Administrators:</w:t>
      </w:r>
    </w:p>
    <w:p w:rsidR="00A41A7F" w:rsidP="050EF62C" w14:paraId="152D4E72" w14:textId="40FB8D89">
      <w:pPr>
        <w:pStyle w:val="ListParagraph"/>
        <w:numPr>
          <w:ilvl w:val="0"/>
          <w:numId w:val="8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Train users and administrators on the proper use and maintenance of Contoso CipherGuard Sentinel X7.</w:t>
      </w:r>
    </w:p>
    <w:p w:rsidR="00A41A7F" w:rsidP="050EF62C" w14:paraId="76B32E3E" w14:textId="0A55CFA8">
      <w:pPr>
        <w:pStyle w:val="ListParagraph"/>
        <w:numPr>
          <w:ilvl w:val="0"/>
          <w:numId w:val="8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Provide documentation, conduct training sessions, or offer ongoing support.</w:t>
      </w:r>
    </w:p>
    <w:p w:rsidR="00A41A7F" w:rsidP="050EF62C" w14:paraId="3735E521" w14:textId="36BF1ECC">
      <w:pPr>
        <w:pStyle w:val="Heading3"/>
        <w:shd w:val="clear" w:color="auto" w:fill="FAFAFA"/>
        <w:bidi w:val="0"/>
        <w:spacing w:before="30" w:beforeAutospacing="off" w:after="90" w:afterAutospacing="off"/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lang w:val="de-DE"/>
        </w:rPr>
        <w:t>Monitoring and Maintenance of the Network Security Product:</w:t>
      </w:r>
    </w:p>
    <w:p w:rsidR="00A41A7F" w:rsidP="050EF62C" w14:paraId="7A284B38" w14:textId="3E7209A2">
      <w:pPr>
        <w:pStyle w:val="ListParagraph"/>
        <w:numPr>
          <w:ilvl w:val="0"/>
          <w:numId w:val="9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Regularly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 xml:space="preserve"> monitor 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Contoso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 xml:space="preserve"> 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CipherGuard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 xml:space="preserve"> Sentinel X7 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to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 xml:space="preserve"> 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ensure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 xml:space="preserve"> 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it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 xml:space="preserve"> 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is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 xml:space="preserve"> 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functioning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 xml:space="preserve"> 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properly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 xml:space="preserve"> and 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providing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 xml:space="preserve"> 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the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 xml:space="preserve"> 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desired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 xml:space="preserve"> 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level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 xml:space="preserve"> 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of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 xml:space="preserve"> 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protection</w:t>
      </w: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.</w:t>
      </w:r>
    </w:p>
    <w:p w:rsidR="00A41A7F" w:rsidP="050EF62C" w14:paraId="41C3E300" w14:textId="5BDE8B9E">
      <w:pPr>
        <w:pStyle w:val="Normal"/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</w:p>
    <w:p w:rsidR="00A41A7F" w:rsidP="050EF62C" w14:paraId="690443FB" w14:textId="07D03E51">
      <w:pPr>
        <w:pStyle w:val="Normal"/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</w:p>
    <w:p w:rsidR="00A41A7F" w:rsidP="050EF62C" w14:paraId="56698923" w14:textId="05F39253">
      <w:pPr>
        <w:pStyle w:val="Normal"/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</w:p>
    <w:p w:rsidR="00A41A7F" w:rsidP="050EF62C" w14:paraId="16386FC7" w14:textId="67D82613">
      <w:pPr>
        <w:pStyle w:val="Normal"/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</w:p>
    <w:p w:rsidR="00A41A7F" w:rsidP="050EF62C" w14:paraId="54E8C020" w14:textId="0F862633">
      <w:pPr>
        <w:pStyle w:val="Normal"/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</w:p>
    <w:p w:rsidR="00A41A7F" w:rsidP="050EF62C" w14:paraId="3285AE09" w14:textId="2DA904F9">
      <w:pPr>
        <w:pStyle w:val="Normal"/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</w:p>
    <w:p w:rsidR="00A41A7F" w:rsidP="050EF62C" w14:paraId="4D2DFF17" w14:textId="1B0715C3">
      <w:pPr>
        <w:pStyle w:val="Normal"/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</w:p>
    <w:p w:rsidR="00A41A7F" w:rsidP="050EF62C" w14:paraId="7F0EFE9D" w14:textId="18D21C24">
      <w:pPr>
        <w:pStyle w:val="ListParagraph"/>
        <w:numPr>
          <w:ilvl w:val="0"/>
          <w:numId w:val="9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Conduct regular security audits, update the product as needed, and address any issues that arise.</w:t>
      </w:r>
    </w:p>
    <w:p w:rsidR="00A41A7F" w:rsidP="050EF62C" w14:paraId="175C37E6" w14:textId="2E444715">
      <w:pPr>
        <w:pStyle w:val="Heading3"/>
        <w:shd w:val="clear" w:color="auto" w:fill="FAFAFA"/>
        <w:bidi w:val="0"/>
        <w:spacing w:before="30" w:beforeAutospacing="off" w:after="90" w:afterAutospacing="off"/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lang w:val="de-DE"/>
        </w:rPr>
        <w:t>Testing and Quality Analysis:</w:t>
      </w:r>
    </w:p>
    <w:p w:rsidR="00A41A7F" w:rsidP="050EF62C" w14:paraId="3A36BCD1" w14:textId="5857DEE0">
      <w:pPr>
        <w:pStyle w:val="ListParagraph"/>
        <w:numPr>
          <w:ilvl w:val="0"/>
          <w:numId w:val="10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Conduct thorough testing and quality assurance measures to ensure that Contoso CipherGuard Sentinel X7 meets the organization's standards and requirements.</w:t>
      </w:r>
    </w:p>
    <w:p w:rsidR="00A41A7F" w:rsidP="050EF62C" w14:paraId="294B7884" w14:textId="2191BAA7">
      <w:pPr>
        <w:pStyle w:val="ListParagraph"/>
        <w:numPr>
          <w:ilvl w:val="0"/>
          <w:numId w:val="10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Perform regression tests, user acceptance tests, and performance tests.</w:t>
      </w:r>
    </w:p>
    <w:p w:rsidR="00A41A7F" w:rsidP="050EF62C" w14:paraId="1225D27A" w14:textId="13C31CBC">
      <w:pPr>
        <w:pStyle w:val="Heading3"/>
        <w:shd w:val="clear" w:color="auto" w:fill="FAFAFA"/>
        <w:bidi w:val="0"/>
        <w:spacing w:before="30" w:beforeAutospacing="off" w:after="90" w:afterAutospacing="off"/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lang w:val="de-DE"/>
        </w:rPr>
        <w:t>Training:</w:t>
      </w:r>
    </w:p>
    <w:p w:rsidR="00A41A7F" w:rsidP="050EF62C" w14:paraId="092E5206" w14:textId="2D9497E2">
      <w:pPr>
        <w:pStyle w:val="ListParagraph"/>
        <w:numPr>
          <w:ilvl w:val="0"/>
          <w:numId w:val="11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Develop and implement a training program to ensure that all users and administrators are trained in the use and maintenance of Contoso CipherGuard Sentinel X7.</w:t>
      </w:r>
    </w:p>
    <w:p w:rsidR="00A41A7F" w:rsidP="050EF62C" w14:paraId="36B7E2F2" w14:textId="6DFED671">
      <w:pPr>
        <w:pStyle w:val="ListParagraph"/>
        <w:numPr>
          <w:ilvl w:val="0"/>
          <w:numId w:val="11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Provide documentation, conduct training sessions, or offer ongoing support.</w:t>
      </w:r>
    </w:p>
    <w:p w:rsidR="00A41A7F" w:rsidP="050EF62C" w14:paraId="3674A307" w14:textId="7C2371A7">
      <w:pPr>
        <w:pStyle w:val="Heading3"/>
        <w:shd w:val="clear" w:color="auto" w:fill="FAFAFA"/>
        <w:bidi w:val="0"/>
        <w:spacing w:before="30" w:beforeAutospacing="off" w:after="90" w:afterAutospacing="off"/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lang w:val="de-DE"/>
        </w:rPr>
        <w:t>Communication:</w:t>
      </w:r>
    </w:p>
    <w:p w:rsidR="00A41A7F" w:rsidP="050EF62C" w14:paraId="4B3EB565" w14:textId="140273E9">
      <w:pPr>
        <w:pStyle w:val="ListParagraph"/>
        <w:numPr>
          <w:ilvl w:val="0"/>
          <w:numId w:val="12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Develop and implement a communication plan to ensure that all stakeholders are informed about the deployment of Contoso CipherGuard Sentinel X7.</w:t>
      </w:r>
    </w:p>
    <w:p w:rsidR="00A41A7F" w:rsidP="050EF62C" w14:paraId="6EAB42DC" w14:textId="63680F8B">
      <w:pPr>
        <w:pStyle w:val="ListParagraph"/>
        <w:numPr>
          <w:ilvl w:val="0"/>
          <w:numId w:val="12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Provide regular updates, hold meetings, or send newsletters.</w:t>
      </w:r>
    </w:p>
    <w:p w:rsidR="00A41A7F" w:rsidP="050EF62C" w14:paraId="51331765" w14:textId="3ECA502B">
      <w:pPr>
        <w:pStyle w:val="Heading3"/>
        <w:shd w:val="clear" w:color="auto" w:fill="FAFAFA"/>
        <w:bidi w:val="0"/>
        <w:spacing w:before="30" w:beforeAutospacing="off" w:after="90" w:afterAutospacing="off"/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lang w:val="de-DE"/>
        </w:rPr>
        <w:t>Documentation and Reporting:</w:t>
      </w:r>
    </w:p>
    <w:p w:rsidR="00A41A7F" w:rsidP="050EF62C" w14:paraId="42A48C54" w14:textId="7F4AA713">
      <w:pPr>
        <w:pStyle w:val="ListParagraph"/>
        <w:numPr>
          <w:ilvl w:val="0"/>
          <w:numId w:val="13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Develop and implement a documentation and reporting plan to ensure that all relevant information about the deployment of Contoso CipherGuard Sentinel X7 is properly documented and reported.</w:t>
      </w:r>
    </w:p>
    <w:p w:rsidR="00A41A7F" w:rsidP="050EF62C" w14:paraId="38BA8B28" w14:textId="5D53FB59">
      <w:pPr>
        <w:pStyle w:val="ListParagraph"/>
        <w:numPr>
          <w:ilvl w:val="0"/>
          <w:numId w:val="13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Create user manuals, maintain logs, and generate reports.</w:t>
      </w:r>
    </w:p>
    <w:p w:rsidR="00A41A7F" w:rsidP="050EF62C" w14:paraId="168B0A12" w14:textId="00278286">
      <w:pPr>
        <w:pStyle w:val="Heading3"/>
        <w:shd w:val="clear" w:color="auto" w:fill="FAFAFA"/>
        <w:bidi w:val="0"/>
        <w:spacing w:before="30" w:beforeAutospacing="off" w:after="90" w:afterAutospacing="off"/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lang w:val="de-DE"/>
        </w:rPr>
        <w:t>Stakeholder Analysis:</w:t>
      </w:r>
    </w:p>
    <w:p w:rsidR="00A41A7F" w:rsidP="050EF62C" w14:paraId="13635928" w14:textId="04C4996A">
      <w:pPr>
        <w:pStyle w:val="ListParagraph"/>
        <w:numPr>
          <w:ilvl w:val="0"/>
          <w:numId w:val="14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Conduct a stakeholder analysis to identify all stakeholders who may be affected by the deployment of Contoso CipherGuard Sentinel X7.</w:t>
      </w:r>
    </w:p>
    <w:p w:rsidR="00A41A7F" w:rsidP="050EF62C" w14:paraId="68C65BE4" w14:textId="51612C2E">
      <w:pPr>
        <w:pStyle w:val="ListParagraph"/>
        <w:numPr>
          <w:ilvl w:val="0"/>
          <w:numId w:val="14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Determine their needs, interests, and concerns, and develop strategies to address them.</w:t>
      </w:r>
    </w:p>
    <w:p w:rsidR="00A41A7F" w:rsidP="050EF62C" w14:paraId="1855475C" w14:textId="4D1905F0">
      <w:pPr>
        <w:pStyle w:val="Heading3"/>
        <w:shd w:val="clear" w:color="auto" w:fill="FAFAFA"/>
        <w:bidi w:val="0"/>
        <w:spacing w:before="30" w:beforeAutospacing="off" w:after="90" w:afterAutospacing="off"/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lang w:val="de-DE"/>
        </w:rPr>
        <w:t>Project Timeline:</w:t>
      </w:r>
    </w:p>
    <w:p w:rsidR="00A41A7F" w:rsidP="050EF62C" w14:paraId="0F401FC1" w14:textId="55BD9FF5">
      <w:pPr>
        <w:pStyle w:val="ListParagraph"/>
        <w:numPr>
          <w:ilvl w:val="0"/>
          <w:numId w:val="15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Develop and implement a project timeline to ensure that all tasks and activities related to the deployment of Contoso CipherGuard Sentinel X7 are completed on time.</w:t>
      </w:r>
    </w:p>
    <w:p w:rsidR="00A41A7F" w:rsidP="050EF62C" w14:paraId="043846CD" w14:textId="128688CF">
      <w:pPr>
        <w:pStyle w:val="ListParagraph"/>
        <w:numPr>
          <w:ilvl w:val="0"/>
          <w:numId w:val="15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Set milestones, assign responsibilities, and track progress.</w:t>
      </w:r>
    </w:p>
    <w:p w:rsidR="00A41A7F" w:rsidP="050EF62C" w14:paraId="04E6E95D" w14:textId="4EF8D666">
      <w:pPr>
        <w:pStyle w:val="Heading3"/>
        <w:shd w:val="clear" w:color="auto" w:fill="FAFAFA"/>
        <w:bidi w:val="0"/>
        <w:spacing w:before="30" w:beforeAutospacing="off" w:after="90" w:afterAutospacing="off"/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lang w:val="de-DE"/>
        </w:rPr>
        <w:t>Risk Assessment and Mitigation:</w:t>
      </w:r>
    </w:p>
    <w:p w:rsidR="00A41A7F" w:rsidP="050EF62C" w14:paraId="71688E6C" w14:textId="5D402C46">
      <w:pPr>
        <w:pStyle w:val="ListParagraph"/>
        <w:numPr>
          <w:ilvl w:val="0"/>
          <w:numId w:val="16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Conduct a risk assessment to identify any potential risks associated with the deployment of Contoso CipherGuard Sentinel X7.</w:t>
      </w:r>
    </w:p>
    <w:p w:rsidR="00A41A7F" w:rsidP="050EF62C" w14:paraId="4ACA3666" w14:textId="4D193CB3">
      <w:pPr>
        <w:pStyle w:val="ListParagraph"/>
        <w:numPr>
          <w:ilvl w:val="0"/>
          <w:numId w:val="16"/>
        </w:numPr>
        <w:shd w:val="clear" w:color="auto" w:fill="FAFAFA"/>
        <w:bidi w:val="0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Develop and implement risk mitigation strategies to minimize the impact of these risks on the project.</w:t>
      </w:r>
    </w:p>
    <w:p w:rsidR="00A41A7F" w:rsidP="050EF62C" w14:paraId="3411D7C3" w14:textId="032E0E20">
      <w:pPr>
        <w:shd w:val="clear" w:color="auto" w:fill="FAFAFA"/>
        <w:bidi w:val="0"/>
        <w:spacing w:before="90" w:beforeAutospacing="off" w:after="150" w:afterAutospacing="off"/>
      </w:pPr>
      <w:r w:rsidRPr="050EF62C" w:rsidR="765DBA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de-DE"/>
        </w:rPr>
        <w:t>This is just a sample plan that may need to be tailored to the specific needs and requirements of your organization. It is always a good idea to consult industry professionals and follow best practices when deploying new network security products.</w:t>
      </w:r>
    </w:p>
    <w:p w:rsidR="050EF62C" w:rsidP="050EF62C" w:rsidRDefault="050EF62C" w14:paraId="3A1F9438">
      <w:pPr>
        <w:pStyle w:val="ParagraphTextStyle"/>
        <w:bidi w:val="0"/>
        <w:rPr>
          <w:rStyle w:val="DefaultParagraphFont"/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6"/>
          <w:szCs w:val="26"/>
          <w:u w:val="none"/>
          <w:vertAlign w:val="baseline"/>
          <w:rtl w:val="0"/>
          <w:lang w:val="de-DE" w:eastAsia="en-US" w:bidi="ar-SA"/>
        </w:rPr>
      </w:pPr>
    </w:p>
    <w:sectPr>
      <w:pgSz w:w="11906" w:h="16838" w:orient="portrait"/>
      <w:pgMar w:top="30" w:right="1440" w:bottom="1440" w:left="1440" w:header="708" w:footer="20" w:gutter="0"/>
      <w:cols w:space="720"/>
      <w:docGrid w:linePitch="360"/>
      <w:footerReference w:type="default" r:id="R98a8d6be108e462a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50EF62C" w:rsidTr="050EF62C" w14:paraId="68017613">
      <w:trPr>
        <w:trHeight w:val="300"/>
      </w:trPr>
      <w:tc>
        <w:tcPr>
          <w:tcW w:w="3005" w:type="dxa"/>
          <w:tcMar/>
        </w:tcPr>
        <w:p w:rsidR="050EF62C" w:rsidP="050EF62C" w:rsidRDefault="050EF62C" w14:paraId="4AE27B45" w14:textId="7DAD84BE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050EF62C" w:rsidP="050EF62C" w:rsidRDefault="050EF62C" w14:paraId="42348398" w14:textId="691B05BE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050EF62C" w:rsidP="050EF62C" w:rsidRDefault="050EF62C" w14:paraId="0FA32072" w14:textId="04BC5BAB">
          <w:pPr>
            <w:pStyle w:val="Header"/>
            <w:bidi w:val="0"/>
            <w:ind w:right="-115"/>
            <w:jc w:val="right"/>
          </w:pPr>
        </w:p>
      </w:tc>
    </w:tr>
  </w:tbl>
  <w:p w:rsidR="050EF62C" w:rsidP="050EF62C" w:rsidRDefault="050EF62C" w14:paraId="59AEDFA7" w14:textId="2A8594FC">
    <w:pPr>
      <w:pStyle w:val="Footer"/>
      <w:bidi w:val="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xmlns:w="http://schemas.openxmlformats.org/wordprocessingml/2006/main" w:abstractNumId="15">
    <w:nsid w:val="c5d12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37f2675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3abbba8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33e517c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34f7356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7571c81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1b2574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139d248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670f83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243a46c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a3f8ed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5adf682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14c219a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589fa36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>
    <w:nsid w:val="14D310AD"/>
    <w:multiLevelType w:val="hybridMultilevel"/>
    <w:tmpl w:val="BAE0BF74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</w:lvl>
    <w:lvl w:ilvl="2">
      <w:start w:val="1"/>
      <w:numFmt w:val="bullet"/>
      <w:lvlText w:val="■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○"/>
      <w:lvlJc w:val="left"/>
      <w:pPr>
        <w:ind w:left="3600" w:hanging="360"/>
      </w:pPr>
    </w:lvl>
    <w:lvl w:ilvl="5">
      <w:start w:val="1"/>
      <w:numFmt w:val="bullet"/>
      <w:lvlText w:val="■"/>
      <w:lvlJc w:val="left"/>
      <w:pPr>
        <w:ind w:left="4320" w:hanging="360"/>
      </w:pPr>
    </w:lvl>
    <w:lvl w:ilvl="6">
      <w:start w:val="1"/>
      <w:numFmt w:val="bullet"/>
      <w:lvlText w:val="●"/>
      <w:lvlJc w:val="left"/>
      <w:pPr>
        <w:ind w:left="5040" w:hanging="360"/>
      </w:pPr>
    </w:lvl>
    <w:lvl w:ilvl="7">
      <w:start w:val="1"/>
      <w:numFmt w:val="bullet"/>
      <w:lvlText w:val="●"/>
      <w:lvlJc w:val="left"/>
      <w:pPr>
        <w:ind w:left="5760" w:hanging="360"/>
      </w:pPr>
    </w:lvl>
    <w:lvl w:ilvl="8">
      <w:start w:val="1"/>
      <w:numFmt w:val="bullet"/>
      <w:lvlText w:val="●"/>
      <w:lvlJc w:val="left"/>
      <w:pPr>
        <w:ind w:left="6480" w:hanging="360"/>
      </w:pPr>
    </w:lvl>
  </w:abstractNum>
  <w:abstractNum w:abstractNumId="1">
    <w:nsid w:val="7F815AF6"/>
    <w:multiLevelType w:val="hybridMultilevel"/>
    <w:tmpl w:val="A1BE65B8"/>
    <w:lvl w:ilvl="0">
      <w:start w:val="1"/>
      <w:numFmt w:val="decimal"/>
      <w:lvlText w:val="%1."/>
      <w:lvlJc w:val="left"/>
      <w:pPr>
        <w:ind w:left="720" w:hanging="259"/>
      </w:pPr>
    </w:lvl>
    <w:lvl w:ilvl="1">
      <w:start w:val="1"/>
      <w:numFmt w:val="lowerLetter"/>
      <w:lvlText w:val="%2."/>
      <w:lvlJc w:val="left"/>
      <w:pPr>
        <w:ind w:left="1080" w:hanging="259"/>
      </w:pPr>
    </w:lvl>
    <w:lvl w:ilvl="2">
      <w:start w:val="1"/>
      <w:numFmt w:val="upperLetter"/>
      <w:lvlText w:val="%3)"/>
      <w:lvlJc w:val="left"/>
      <w:pPr>
        <w:ind w:left="1440" w:hanging="259"/>
      </w:pPr>
    </w:lvl>
    <w:lvl w:ilvl="3">
      <w:start w:val="1"/>
      <w:numFmt w:val="upperRoman"/>
      <w:lvlText w:val="%4)"/>
      <w:lvlJc w:val="left"/>
      <w:pPr>
        <w:ind w:left="2880" w:hanging="2420"/>
      </w:pPr>
    </w:lvl>
    <w:lvl w:ilvl="4">
      <w:numFmt w:val="decimal"/>
      <w:lvlText w:val=""/>
      <w:lvlJc w:val="left"/>
      <w:pPr>
        <w:ind/>
      </w:pPr>
    </w:lvl>
    <w:lvl w:ilvl="5">
      <w:numFmt w:val="decimal"/>
      <w:lvlText w:val=""/>
      <w:lvlJc w:val="left"/>
      <w:pPr>
        <w:ind/>
      </w:pPr>
    </w:lvl>
    <w:lvl w:ilvl="6">
      <w:numFmt w:val="decimal"/>
      <w:lvlText w:val=""/>
      <w:lvlJc w:val="left"/>
      <w:pPr>
        <w:ind/>
      </w:pPr>
    </w:lvl>
    <w:lvl w:ilvl="7">
      <w:numFmt w:val="decimal"/>
      <w:lvlText w:val=""/>
      <w:lvlJc w:val="left"/>
      <w:pPr>
        <w:ind/>
      </w:pPr>
    </w:lvl>
    <w:lvl w:ilvl="8">
      <w:numFmt w:val="decimal"/>
      <w:lvlText w:val=""/>
      <w:lvlJc w:val="left"/>
      <w:pPr>
        <w:ind/>
      </w:pPr>
    </w:lvl>
  </w:abstract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 w16cid:durableId="379862579">
    <w:abstractNumId w:val="0"/>
    <w:lvlOverride w:ilvl="0"/>
  </w:num>
  <w:num w:numId="2" w16cid:durableId="802383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A7F"/>
    <w:rsid w:val="000933CB"/>
    <w:rsid w:val="00741406"/>
    <w:rsid w:val="00A41A7F"/>
    <w:rsid w:val="00AD3812"/>
    <w:rsid w:val="050EF62C"/>
    <w:rsid w:val="1BBC74EF"/>
    <w:rsid w:val="765DBA6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523ADE9"/>
  <w15:docId w15:val="{4F3059A9-462E-43E9-A77F-607BEFAE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1">
    <w:name w:val="heading 1"/>
    <w:uiPriority w:val="9"/>
    <w:qFormat/>
    <w:pPr>
      <w:spacing w:before="144" w:after="72" w:line="276" w:lineRule="auto"/>
      <w:outlineLvl w:val="0"/>
    </w:pPr>
    <w:rPr>
      <w:rFonts w:ascii="Segoe UI" w:hAnsi="Segoe UI" w:eastAsia="Segoe UI" w:cs="Segoe UI"/>
      <w:b/>
      <w:bCs/>
      <w:color w:val="005366"/>
      <w:sz w:val="24"/>
      <w:szCs w:val="24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styleId="Strong1" w:customStyle="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styleId="FootnoteTextChar" w:customStyle="1">
    <w:name w:val="Footnote Text Char"/>
    <w:link w:val="FootnoteText"/>
    <w:uiPriority w:val="99"/>
    <w:semiHidden/>
    <w:unhideWhenUsed/>
    <w:rPr>
      <w:sz w:val="20"/>
      <w:szCs w:val="20"/>
    </w:rPr>
  </w:style>
  <w:style w:type="paragraph" w:styleId="PageContextTitleStyle" w:customStyle="1">
    <w:name w:val="Page Context Title Style"/>
    <w:pPr>
      <w:spacing w:before="144" w:after="72" w:line="276" w:lineRule="auto"/>
    </w:pPr>
    <w:rPr>
      <w:rFonts w:ascii="Segoe UI" w:hAnsi="Segoe UI" w:eastAsia="Segoe UI" w:cs="Segoe UI"/>
      <w:b/>
      <w:bCs/>
      <w:color w:val="ED7D31"/>
      <w:sz w:val="24"/>
      <w:szCs w:val="24"/>
    </w:rPr>
  </w:style>
  <w:style w:type="paragraph" w:styleId="LinkStyle" w:customStyle="1">
    <w:name w:val="Link Style"/>
    <w:pPr>
      <w:spacing w:before="144" w:after="72" w:line="276" w:lineRule="auto"/>
    </w:pPr>
    <w:rPr>
      <w:rFonts w:ascii="Segoe UI" w:hAnsi="Segoe UI" w:eastAsia="Segoe UI" w:cs="Segoe UI"/>
      <w:b/>
      <w:bCs/>
      <w:color w:val="2E74B5"/>
      <w:sz w:val="24"/>
      <w:szCs w:val="24"/>
      <w:u w:val="single" w:color="2E74B5"/>
    </w:rPr>
  </w:style>
  <w:style w:type="paragraph" w:styleId="ParagraphTextStyle" w:customStyle="1">
    <w:name w:val="Paragraph Text Style"/>
    <w:pPr>
      <w:spacing w:before="144" w:after="72" w:line="276" w:lineRule="auto"/>
    </w:pPr>
    <w:rPr>
      <w:rFonts w:ascii="Segoe UI" w:hAnsi="Segoe UI" w:eastAsia="Segoe UI" w:cs="Segoe UI"/>
      <w:color w:val="000000"/>
      <w:sz w:val="26"/>
      <w:szCs w:val="26"/>
    </w:rPr>
  </w:style>
  <w:style w:type="paragraph" w:styleId="CitationStyle" w:customStyle="1">
    <w:name w:val="Citation Style"/>
    <w:rPr>
      <w:rFonts w:ascii="Segoe UI" w:hAnsi="Segoe UI" w:eastAsia="Segoe UI" w:cs="Segoe UI"/>
      <w:color w:val="000000"/>
    </w:rPr>
  </w:style>
  <w:style w:type="paragraph" w:styleId="HeaderStyle" w:customStyle="1">
    <w:name w:val="Header Style"/>
    <w:rPr>
      <w:rFonts w:ascii="Segoe UI" w:hAnsi="Segoe UI" w:eastAsia="Segoe UI" w:cs="Segoe UI"/>
      <w:color w:val="767676"/>
      <w:sz w:val="24"/>
      <w:szCs w:val="24"/>
    </w:rPr>
  </w:style>
  <w:style w:type="paragraph" w:styleId="CodeStyle" w:customStyle="1">
    <w:name w:val="Code Style"/>
    <w:rPr>
      <w:rFonts w:ascii="Consolas" w:hAnsi="Consolas" w:eastAsia="Consolas" w:cs="Consolas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0933CB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0933CB"/>
  </w:style>
  <w:style w:type="paragraph" w:styleId="Footer">
    <w:name w:val="footer"/>
    <w:basedOn w:val="Normal"/>
    <w:link w:val="FooterChar"/>
    <w:uiPriority w:val="99"/>
    <w:semiHidden/>
    <w:unhideWhenUsed/>
    <w:rsid w:val="000933CB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0933CB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fontTable" Target="fontTable.xml" Id="rId3" /><Relationship Type="http://schemas.openxmlformats.org/officeDocument/2006/relationships/styles" Target="styles.xml" Id="rId7" /><Relationship Type="http://schemas.openxmlformats.org/officeDocument/2006/relationships/webSettings" Target="webSettings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theme" Target="theme/theme1.xml" Id="rId5" /><Relationship Type="http://schemas.openxmlformats.org/officeDocument/2006/relationships/customXml" Target="../customXml/item3.xml" Id="rId10" /><Relationship Type="http://schemas.openxmlformats.org/officeDocument/2006/relationships/customXml" Target="../customXml/item2.xml" Id="rId9" /><Relationship Type="http://schemas.openxmlformats.org/officeDocument/2006/relationships/footer" Target="footer.xml" Id="R98a8d6be108e462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_ip_UnifiedCompliancePolicyProperties xmlns="http://schemas.microsoft.com/sharepoint/v3" xsi:nil="true"/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DEE39484-604D-4E7D-AF4C-959794C925DF}"/>
</file>

<file path=customXml/itemProps2.xml><?xml version="1.0" encoding="utf-8"?>
<ds:datastoreItem xmlns:ds="http://schemas.openxmlformats.org/officeDocument/2006/customXml" ds:itemID="{ED49D723-6A6D-4319-AEFC-8A3B6252DD34}"/>
</file>

<file path=customXml/itemProps3.xml><?xml version="1.0" encoding="utf-8"?>
<ds:datastoreItem xmlns:ds="http://schemas.openxmlformats.org/officeDocument/2006/customXml" ds:itemID="{06C8D872-A8D6-4357-B351-6571D2C6683F}"/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Benni Birkelbach (VML Germany GmbH)</cp:lastModifiedBy>
  <cp:revision>4</cp:revision>
  <dcterms:created xsi:type="dcterms:W3CDTF">2024-01-15T15:01:00Z</dcterms:created>
  <dcterms:modified xsi:type="dcterms:W3CDTF">2025-02-18T15:36:51Z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  <property fmtid="{D5CDD505-2E9C-101B-9397-08002B2CF9AE}" pid="3" name="MediaServiceImageTags">
    <vt:lpwstr/>
  </property>
</Properties>
</file>